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7F9" w:rsidRPr="000937F9" w:rsidRDefault="000937F9" w:rsidP="000937F9">
      <w:pPr>
        <w:widowControl/>
        <w:shd w:val="clear" w:color="auto" w:fill="FFFFFF"/>
        <w:spacing w:line="440" w:lineRule="exact"/>
        <w:jc w:val="center"/>
        <w:textAlignment w:val="top"/>
        <w:rPr>
          <w:rFonts w:ascii="宋体" w:eastAsia="宋体" w:hAnsi="宋体" w:cs="宋体"/>
          <w:color w:val="676767"/>
          <w:kern w:val="0"/>
          <w:sz w:val="24"/>
          <w:szCs w:val="24"/>
        </w:rPr>
      </w:pPr>
      <w:r w:rsidRPr="000937F9">
        <w:rPr>
          <w:rFonts w:ascii="华文中宋" w:eastAsia="华文中宋" w:hAnsi="华文中宋" w:cs="宋体" w:hint="eastAsia"/>
          <w:b/>
          <w:color w:val="676767"/>
          <w:kern w:val="0"/>
          <w:sz w:val="32"/>
          <w:szCs w:val="32"/>
        </w:rPr>
        <w:t>关于申报工程专业学位研究生在线课程建设的通知</w:t>
      </w:r>
    </w:p>
    <w:p w:rsidR="000937F9" w:rsidRPr="000937F9" w:rsidRDefault="000937F9" w:rsidP="000937F9">
      <w:pPr>
        <w:widowControl/>
        <w:shd w:val="clear" w:color="auto" w:fill="FFFFFF"/>
        <w:spacing w:line="440" w:lineRule="exact"/>
        <w:jc w:val="righ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工程教指委秘[201</w:t>
      </w:r>
      <w:r w:rsidRPr="000937F9">
        <w:rPr>
          <w:rFonts w:ascii="仿宋" w:eastAsia="仿宋" w:hAnsi="仿宋" w:cs="宋体" w:hint="eastAsia"/>
          <w:color w:val="000000"/>
          <w:kern w:val="0"/>
          <w:sz w:val="28"/>
          <w:szCs w:val="28"/>
        </w:rPr>
        <w:t>5]29</w:t>
      </w:r>
      <w:r w:rsidRPr="000937F9">
        <w:rPr>
          <w:rFonts w:ascii="仿宋" w:eastAsia="仿宋" w:hAnsi="仿宋" w:cs="宋体" w:hint="eastAsia"/>
          <w:color w:val="676767"/>
          <w:kern w:val="0"/>
          <w:sz w:val="28"/>
          <w:szCs w:val="28"/>
        </w:rPr>
        <w:t>号</w:t>
      </w:r>
    </w:p>
    <w:p w:rsidR="000937F9" w:rsidRPr="000937F9" w:rsidRDefault="000937F9" w:rsidP="000937F9">
      <w:pPr>
        <w:widowControl/>
        <w:shd w:val="clear" w:color="auto" w:fill="FFFFFF"/>
        <w:spacing w:line="440" w:lineRule="exact"/>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各培养单位：</w:t>
      </w:r>
    </w:p>
    <w:p w:rsidR="000937F9" w:rsidRPr="000937F9" w:rsidRDefault="000937F9" w:rsidP="00A37E4A">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经全国工程专业学位研究生教育指导委员会（以下简称教指委）2014年主任委员（扩大）会议研究，决定启动工程硕士专业学位研究生教育在线课程建设项目，大力推动实施混合式教学模式。</w:t>
      </w:r>
    </w:p>
    <w:p w:rsidR="000937F9" w:rsidRPr="000937F9" w:rsidRDefault="000937F9" w:rsidP="00A37E4A">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教指委希望以此作为工程硕士专业学位研究生教育内涵改革的重要抓手，争取通过若干年的共同努力，重点建设公共课程、领域核心课程、领域专业课程、领域专题等四类在线共享课程，在教学理念、教学内容、教学方式、教学手段、教学管理、教学评价、教学队伍等方面改革创新，实现线上教学与课堂教学、线上教师与线下教师、院校教师与行业专家、理论知识与工程案例、课堂教学与实践训练的有机结合，形成多元参与的课程教学和多样化的教与学特色，提高工程硕士专业学位的教学质量。</w:t>
      </w:r>
    </w:p>
    <w:p w:rsidR="000937F9" w:rsidRPr="000937F9" w:rsidRDefault="000937F9" w:rsidP="00A37E4A">
      <w:pPr>
        <w:widowControl/>
        <w:shd w:val="clear" w:color="auto" w:fill="FFFFFF"/>
        <w:spacing w:beforeLines="50" w:line="440" w:lineRule="exact"/>
        <w:ind w:firstLineChars="200" w:firstLine="56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教指委《关于推进工程硕士专业学位研究生教育在线课程建设项目实施混合式教学模式的指导性意见》（工程教指委[2015]4号）、《关于推进工程硕士专业学位研究生教育在线课程建设项目实施混合式教学模式的实施办法（试行）》（工程教指委[2015]5号），请详见教指委官方网站相关信息（www.meng.edu.cn）。</w:t>
      </w:r>
    </w:p>
    <w:p w:rsidR="000937F9" w:rsidRPr="000937F9" w:rsidRDefault="000937F9" w:rsidP="00A37E4A">
      <w:pPr>
        <w:widowControl/>
        <w:shd w:val="clear" w:color="auto" w:fill="FFFFFF"/>
        <w:tabs>
          <w:tab w:val="num" w:pos="1440"/>
          <w:tab w:val="num" w:pos="2160"/>
        </w:tabs>
        <w:spacing w:beforeLines="50" w:line="440" w:lineRule="exact"/>
        <w:ind w:firstLineChars="200" w:firstLine="56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2015年7月，教指委召开新闻发布会，向各主流媒体介绍了教指委与北京慕华信息科技有限公司结成在线教育合作伙伴，在其“学堂在线”平台设立“全国工程硕士专业学</w:t>
      </w:r>
      <w:r w:rsidRPr="000937F9">
        <w:rPr>
          <w:rFonts w:ascii="仿宋" w:eastAsia="仿宋" w:hAnsi="Calibri" w:cs="Calibri" w:hint="eastAsia"/>
          <w:color w:val="000000"/>
          <w:kern w:val="0"/>
          <w:sz w:val="28"/>
          <w:szCs w:val="28"/>
        </w:rPr>
        <w:t>位研究生在线课程公共平台”等</w:t>
      </w:r>
      <w:r w:rsidRPr="000937F9">
        <w:rPr>
          <w:rFonts w:ascii="仿宋" w:eastAsia="仿宋" w:hAnsi="仿宋" w:cs="宋体" w:hint="eastAsia"/>
          <w:color w:val="676767"/>
          <w:kern w:val="0"/>
          <w:sz w:val="28"/>
          <w:szCs w:val="28"/>
        </w:rPr>
        <w:t>工程硕士专业学位在线课程建设情况。截止2015年4月，共有400余门课程申报第一批在线课程，其中32门入选，现已进入制作阶段。</w:t>
      </w:r>
    </w:p>
    <w:p w:rsidR="000937F9" w:rsidRPr="000937F9" w:rsidRDefault="000937F9" w:rsidP="00A37E4A">
      <w:pPr>
        <w:widowControl/>
        <w:shd w:val="clear" w:color="auto" w:fill="FFFFFF"/>
        <w:tabs>
          <w:tab w:val="num" w:pos="1440"/>
          <w:tab w:val="num" w:pos="2160"/>
        </w:tabs>
        <w:spacing w:beforeLines="50" w:line="440" w:lineRule="exact"/>
        <w:ind w:firstLineChars="200" w:firstLine="56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现启动第二批在线课程建设申报工作，请各培养单位根据教指委相关精神和要求，于2015年10月15日至11月11日认真组织好在线课程的申报。具体方法如下：</w:t>
      </w:r>
    </w:p>
    <w:p w:rsidR="000937F9" w:rsidRPr="000937F9" w:rsidRDefault="000937F9" w:rsidP="000937F9">
      <w:pPr>
        <w:widowControl/>
        <w:shd w:val="clear" w:color="auto" w:fill="FFFFFF"/>
        <w:spacing w:line="440" w:lineRule="exact"/>
        <w:ind w:firstLineChars="200" w:firstLine="56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1.登录“学堂在线”(http://www.xuetangx.com/)</w:t>
      </w:r>
    </w:p>
    <w:p w:rsidR="000937F9" w:rsidRPr="000937F9" w:rsidRDefault="000937F9" w:rsidP="000937F9">
      <w:pPr>
        <w:widowControl/>
        <w:shd w:val="clear" w:color="auto" w:fill="FFFFFF"/>
        <w:spacing w:line="440" w:lineRule="exact"/>
        <w:ind w:firstLineChars="200" w:firstLine="560"/>
        <w:jc w:val="left"/>
        <w:textAlignment w:val="top"/>
        <w:outlineLvl w:val="0"/>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lastRenderedPageBreak/>
        <w:t>2.点击“学位课”进入“全国工程硕士专业学</w:t>
      </w:r>
      <w:r w:rsidRPr="000937F9">
        <w:rPr>
          <w:rFonts w:ascii="仿宋" w:eastAsia="仿宋" w:hAnsi="Calibri" w:cs="Calibri" w:hint="eastAsia"/>
          <w:color w:val="000000"/>
          <w:kern w:val="0"/>
          <w:sz w:val="28"/>
          <w:szCs w:val="28"/>
        </w:rPr>
        <w:t>位研究生在线课程公共平台</w:t>
      </w:r>
      <w:r w:rsidRPr="000937F9">
        <w:rPr>
          <w:rFonts w:ascii="仿宋" w:eastAsia="仿宋" w:hAnsi="仿宋" w:cs="宋体" w:hint="eastAsia"/>
          <w:color w:val="676767"/>
          <w:kern w:val="0"/>
          <w:sz w:val="28"/>
          <w:szCs w:val="28"/>
        </w:rPr>
        <w:t>”的“查看详情”，进入全国工程硕士专业学位研究生在线课程公共平台主页</w:t>
      </w:r>
      <w:r w:rsidRPr="000937F9">
        <w:rPr>
          <w:rFonts w:ascii="仿宋" w:eastAsia="仿宋" w:hAnsi="仿宋" w:cs="宋体" w:hint="eastAsia"/>
          <w:color w:val="676767"/>
          <w:kern w:val="0"/>
          <w:sz w:val="24"/>
          <w:szCs w:val="21"/>
        </w:rPr>
        <w:t>http://www.xuetangx.com/degreecourse/engineermaster</w:t>
      </w:r>
      <w:r w:rsidRPr="000937F9">
        <w:rPr>
          <w:rFonts w:ascii="仿宋" w:eastAsia="仿宋" w:hAnsi="仿宋" w:cs="宋体" w:hint="eastAsia"/>
          <w:color w:val="676767"/>
          <w:kern w:val="0"/>
          <w:sz w:val="28"/>
          <w:szCs w:val="28"/>
        </w:rPr>
        <w:t xml:space="preserve">，点击“建课申请”。 </w:t>
      </w:r>
    </w:p>
    <w:p w:rsidR="000937F9" w:rsidRPr="000937F9" w:rsidRDefault="000937F9" w:rsidP="000937F9">
      <w:pPr>
        <w:widowControl/>
        <w:shd w:val="clear" w:color="auto" w:fill="FFFFFF"/>
        <w:spacing w:line="440" w:lineRule="exact"/>
        <w:ind w:firstLineChars="200" w:firstLine="56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3.输入相关信息，及下载申请模版并提交。</w:t>
      </w:r>
    </w:p>
    <w:p w:rsidR="000937F9" w:rsidRPr="000937F9" w:rsidRDefault="000937F9" w:rsidP="000937F9">
      <w:pPr>
        <w:widowControl/>
        <w:shd w:val="clear" w:color="auto" w:fill="FFFFFF"/>
        <w:spacing w:line="440" w:lineRule="exact"/>
        <w:ind w:firstLineChars="200" w:firstLine="56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4.12月中旬，申请结果及后续工作以邮件形式通知申请人。</w:t>
      </w:r>
    </w:p>
    <w:p w:rsidR="000937F9" w:rsidRPr="000937F9" w:rsidRDefault="000937F9" w:rsidP="000937F9">
      <w:pPr>
        <w:widowControl/>
        <w:shd w:val="clear" w:color="auto" w:fill="FFFFFF"/>
        <w:spacing w:line="440" w:lineRule="exact"/>
        <w:jc w:val="left"/>
        <w:textAlignment w:val="top"/>
        <w:rPr>
          <w:rFonts w:ascii="宋体" w:eastAsia="宋体" w:hAnsi="宋体" w:cs="宋体"/>
          <w:color w:val="676767"/>
          <w:kern w:val="0"/>
          <w:sz w:val="24"/>
          <w:szCs w:val="24"/>
        </w:rPr>
      </w:pPr>
      <w:r w:rsidRPr="000937F9">
        <w:rPr>
          <w:rFonts w:ascii="宋体" w:eastAsia="宋体" w:hAnsi="宋体" w:cs="宋体" w:hint="eastAsia"/>
          <w:color w:val="676767"/>
          <w:kern w:val="0"/>
          <w:sz w:val="28"/>
          <w:szCs w:val="28"/>
        </w:rPr>
        <w:t> </w:t>
      </w:r>
    </w:p>
    <w:p w:rsidR="000937F9" w:rsidRPr="000937F9" w:rsidRDefault="000937F9" w:rsidP="000937F9">
      <w:pPr>
        <w:widowControl/>
        <w:shd w:val="clear" w:color="auto" w:fill="FFFFFF"/>
        <w:spacing w:line="440" w:lineRule="exact"/>
        <w:ind w:left="1230"/>
        <w:jc w:val="left"/>
        <w:textAlignment w:val="top"/>
        <w:rPr>
          <w:rFonts w:ascii="宋体" w:eastAsia="宋体" w:hAnsi="宋体" w:cs="宋体"/>
          <w:color w:val="676767"/>
          <w:kern w:val="0"/>
          <w:sz w:val="24"/>
          <w:szCs w:val="24"/>
        </w:rPr>
      </w:pPr>
      <w:r w:rsidRPr="000937F9">
        <w:rPr>
          <w:rFonts w:ascii="宋体" w:eastAsia="宋体" w:hAnsi="宋体" w:cs="宋体" w:hint="eastAsia"/>
          <w:color w:val="676767"/>
          <w:kern w:val="0"/>
          <w:sz w:val="28"/>
          <w:szCs w:val="28"/>
        </w:rPr>
        <w:t> </w:t>
      </w:r>
    </w:p>
    <w:p w:rsidR="000937F9" w:rsidRPr="000937F9" w:rsidRDefault="000937F9" w:rsidP="000937F9">
      <w:pPr>
        <w:widowControl/>
        <w:shd w:val="clear" w:color="auto" w:fill="FFFFFF"/>
        <w:spacing w:line="440" w:lineRule="exact"/>
        <w:ind w:left="1230" w:firstLineChars="400" w:firstLine="1120"/>
        <w:jc w:val="left"/>
        <w:textAlignment w:val="top"/>
        <w:rPr>
          <w:rFonts w:ascii="宋体" w:eastAsia="宋体" w:hAnsi="宋体" w:cs="宋体"/>
          <w:color w:val="676767"/>
          <w:kern w:val="0"/>
          <w:sz w:val="24"/>
          <w:szCs w:val="24"/>
        </w:rPr>
      </w:pPr>
      <w:r w:rsidRPr="000937F9">
        <w:rPr>
          <w:rFonts w:ascii="仿宋" w:eastAsia="仿宋" w:hAnsi="仿宋" w:cs="宋体" w:hint="eastAsia"/>
          <w:color w:val="676767"/>
          <w:kern w:val="0"/>
          <w:sz w:val="28"/>
          <w:szCs w:val="28"/>
        </w:rPr>
        <w:t>全国工程专业学位研究生教育指导委员会秘书处</w:t>
      </w:r>
    </w:p>
    <w:p w:rsidR="000937F9" w:rsidRPr="000937F9" w:rsidRDefault="000937F9" w:rsidP="000937F9">
      <w:pPr>
        <w:widowControl/>
        <w:shd w:val="clear" w:color="auto" w:fill="FFFFFF"/>
        <w:spacing w:before="100" w:beforeAutospacing="1" w:after="225" w:line="270" w:lineRule="atLeast"/>
        <w:jc w:val="left"/>
        <w:textAlignment w:val="top"/>
        <w:rPr>
          <w:rFonts w:ascii="Arial" w:eastAsia="宋体" w:hAnsi="Arial" w:cs="Arial"/>
          <w:color w:val="676767"/>
          <w:kern w:val="0"/>
          <w:sz w:val="18"/>
          <w:szCs w:val="18"/>
        </w:rPr>
      </w:pPr>
      <w:r w:rsidRPr="000937F9">
        <w:rPr>
          <w:rFonts w:ascii="宋体" w:eastAsia="宋体" w:hAnsi="宋体" w:cs="宋体" w:hint="eastAsia"/>
          <w:color w:val="676767"/>
          <w:sz w:val="28"/>
          <w:szCs w:val="28"/>
        </w:rPr>
        <w:t>                   </w:t>
      </w:r>
      <w:r w:rsidRPr="000937F9">
        <w:rPr>
          <w:rFonts w:ascii="仿宋" w:eastAsia="仿宋" w:hAnsi="仿宋" w:cs="仿宋" w:hint="eastAsia"/>
          <w:color w:val="676767"/>
          <w:sz w:val="28"/>
          <w:szCs w:val="28"/>
        </w:rPr>
        <w:t xml:space="preserve"> </w:t>
      </w:r>
      <w:r w:rsidRPr="000937F9">
        <w:rPr>
          <w:rFonts w:ascii="仿宋" w:eastAsia="仿宋" w:hAnsi="仿宋" w:cs="Times New Roman" w:hint="eastAsia"/>
          <w:color w:val="676767"/>
          <w:sz w:val="28"/>
          <w:szCs w:val="28"/>
        </w:rPr>
        <w:t>二○一五年九月十一日</w:t>
      </w:r>
    </w:p>
    <w:p w:rsidR="006819EC" w:rsidRDefault="006819EC"/>
    <w:sectPr w:rsidR="006819EC" w:rsidSect="00A44F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1B7" w:rsidRDefault="00F371B7" w:rsidP="000937F9">
      <w:r>
        <w:separator/>
      </w:r>
    </w:p>
  </w:endnote>
  <w:endnote w:type="continuationSeparator" w:id="1">
    <w:p w:rsidR="00F371B7" w:rsidRDefault="00F371B7" w:rsidP="000937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1B7" w:rsidRDefault="00F371B7" w:rsidP="000937F9">
      <w:r>
        <w:separator/>
      </w:r>
    </w:p>
  </w:footnote>
  <w:footnote w:type="continuationSeparator" w:id="1">
    <w:p w:rsidR="00F371B7" w:rsidRDefault="00F371B7" w:rsidP="000937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37F9"/>
    <w:rsid w:val="000937F9"/>
    <w:rsid w:val="006819EC"/>
    <w:rsid w:val="00A37E4A"/>
    <w:rsid w:val="00A44F2A"/>
    <w:rsid w:val="00F371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F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37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937F9"/>
    <w:rPr>
      <w:sz w:val="18"/>
      <w:szCs w:val="18"/>
    </w:rPr>
  </w:style>
  <w:style w:type="paragraph" w:styleId="a4">
    <w:name w:val="footer"/>
    <w:basedOn w:val="a"/>
    <w:link w:val="Char0"/>
    <w:uiPriority w:val="99"/>
    <w:semiHidden/>
    <w:unhideWhenUsed/>
    <w:rsid w:val="000937F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937F9"/>
    <w:rPr>
      <w:sz w:val="18"/>
      <w:szCs w:val="18"/>
    </w:rPr>
  </w:style>
</w:styles>
</file>

<file path=word/webSettings.xml><?xml version="1.0" encoding="utf-8"?>
<w:webSettings xmlns:r="http://schemas.openxmlformats.org/officeDocument/2006/relationships" xmlns:w="http://schemas.openxmlformats.org/wordprocessingml/2006/main">
  <w:divs>
    <w:div w:id="1790974757">
      <w:bodyDiv w:val="1"/>
      <w:marLeft w:val="0"/>
      <w:marRight w:val="0"/>
      <w:marTop w:val="0"/>
      <w:marBottom w:val="0"/>
      <w:divBdr>
        <w:top w:val="none" w:sz="0" w:space="0" w:color="auto"/>
        <w:left w:val="none" w:sz="0" w:space="0" w:color="auto"/>
        <w:bottom w:val="none" w:sz="0" w:space="0" w:color="auto"/>
        <w:right w:val="none" w:sz="0" w:space="0" w:color="auto"/>
      </w:divBdr>
      <w:divsChild>
        <w:div w:id="1978992677">
          <w:marLeft w:val="0"/>
          <w:marRight w:val="0"/>
          <w:marTop w:val="150"/>
          <w:marBottom w:val="0"/>
          <w:divBdr>
            <w:top w:val="none" w:sz="0" w:space="0" w:color="auto"/>
            <w:left w:val="none" w:sz="0" w:space="0" w:color="auto"/>
            <w:bottom w:val="none" w:sz="0" w:space="0" w:color="auto"/>
            <w:right w:val="none" w:sz="0" w:space="0" w:color="auto"/>
          </w:divBdr>
          <w:divsChild>
            <w:div w:id="573199486">
              <w:marLeft w:val="750"/>
              <w:marRight w:val="75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2015-09-16T06:56:00Z</cp:lastPrinted>
  <dcterms:created xsi:type="dcterms:W3CDTF">2015-09-15T08:33:00Z</dcterms:created>
  <dcterms:modified xsi:type="dcterms:W3CDTF">2015-09-16T06:56:00Z</dcterms:modified>
</cp:coreProperties>
</file>